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9AB6EA" w14:textId="3162C0CD" w:rsidR="00CA3970" w:rsidRPr="00E63947" w:rsidRDefault="00CA3970" w:rsidP="00CA3970">
      <w:pPr>
        <w:rPr>
          <w:b/>
          <w:bCs/>
          <w:color w:val="FF0000"/>
          <w:sz w:val="32"/>
          <w:szCs w:val="32"/>
        </w:rPr>
      </w:pPr>
      <w:r w:rsidRPr="00E63947">
        <w:rPr>
          <w:b/>
          <w:bCs/>
          <w:color w:val="FF0000"/>
          <w:sz w:val="32"/>
          <w:szCs w:val="32"/>
        </w:rPr>
        <w:t>Ten Guiding Principles for Good Seed Aid</w:t>
      </w:r>
    </w:p>
    <w:p w14:paraId="11A86326" w14:textId="77777777" w:rsidR="00C57B54" w:rsidRDefault="00C57B54" w:rsidP="00CA3970">
      <w:pPr>
        <w:rPr>
          <w:color w:val="FF0000"/>
        </w:rPr>
      </w:pPr>
    </w:p>
    <w:p w14:paraId="0A4A281B" w14:textId="77777777" w:rsidR="000773E2" w:rsidRPr="00E63947" w:rsidRDefault="000773E2" w:rsidP="00CA3970">
      <w:pPr>
        <w:rPr>
          <w:color w:val="FF0000"/>
        </w:rPr>
      </w:pPr>
    </w:p>
    <w:p w14:paraId="3F149380" w14:textId="3A312E4A" w:rsidR="00CA3970" w:rsidRPr="00CA3970" w:rsidRDefault="00CA3970" w:rsidP="000773E2">
      <w:pPr>
        <w:ind w:right="144"/>
        <w:rPr>
          <w:b/>
          <w:bCs/>
        </w:rPr>
      </w:pPr>
      <w:r w:rsidRPr="00CA3970">
        <w:rPr>
          <w:b/>
          <w:bCs/>
        </w:rPr>
        <w:t>Principle 1 Seed System Security Assessment (SSSA</w:t>
      </w:r>
      <w:r w:rsidR="00471380">
        <w:rPr>
          <w:b/>
          <w:bCs/>
        </w:rPr>
        <w:t xml:space="preserve">) </w:t>
      </w:r>
    </w:p>
    <w:p w14:paraId="4E248267" w14:textId="616950DD" w:rsidR="00BB05FC" w:rsidRDefault="00CA3970" w:rsidP="000773E2">
      <w:pPr>
        <w:ind w:right="144"/>
      </w:pPr>
      <w:r>
        <w:t xml:space="preserve">Where people are at risk of seed insecurity, assessments </w:t>
      </w:r>
      <w:r w:rsidR="0003499A">
        <w:t xml:space="preserve">should </w:t>
      </w:r>
      <w:r>
        <w:t>be conducted to identify possible seed security problems among the diverse groups affected (e.g., men and women). An SSSA should guide a decision to undertake any relief intervention.</w:t>
      </w:r>
    </w:p>
    <w:p w14:paraId="4A9E71E2" w14:textId="77777777" w:rsidR="000773E2" w:rsidRDefault="000773E2" w:rsidP="000773E2">
      <w:pPr>
        <w:ind w:right="144"/>
      </w:pPr>
    </w:p>
    <w:p w14:paraId="1DB77EDF" w14:textId="6112A991" w:rsidR="00301BD6" w:rsidRPr="00301BD6" w:rsidRDefault="00301BD6" w:rsidP="000773E2">
      <w:pPr>
        <w:rPr>
          <w:b/>
          <w:bCs/>
        </w:rPr>
      </w:pPr>
      <w:r w:rsidRPr="00301BD6">
        <w:rPr>
          <w:b/>
          <w:bCs/>
        </w:rPr>
        <w:t>Principle 2 Response type</w:t>
      </w:r>
      <w:r w:rsidR="00406A7E">
        <w:rPr>
          <w:b/>
          <w:bCs/>
        </w:rPr>
        <w:t xml:space="preserve">  </w:t>
      </w:r>
    </w:p>
    <w:p w14:paraId="34D335D5" w14:textId="3B83D041" w:rsidR="009D375A" w:rsidRDefault="00301BD6" w:rsidP="000773E2">
      <w:r>
        <w:t>The type of response chosen should address the type of seed security problem(s) identified.</w:t>
      </w:r>
    </w:p>
    <w:p w14:paraId="4AD92FB2" w14:textId="77777777" w:rsidR="000773E2" w:rsidRPr="009D375A" w:rsidRDefault="000773E2" w:rsidP="000773E2"/>
    <w:p w14:paraId="58FDCF32" w14:textId="492CC316" w:rsidR="004353A5" w:rsidRPr="004353A5" w:rsidRDefault="004353A5" w:rsidP="000773E2">
      <w:pPr>
        <w:rPr>
          <w:b/>
          <w:bCs/>
        </w:rPr>
      </w:pPr>
      <w:r w:rsidRPr="004353A5">
        <w:rPr>
          <w:b/>
          <w:bCs/>
        </w:rPr>
        <w:t>Principle 3 Goal of the intervention</w:t>
      </w:r>
      <w:r w:rsidR="00406A7E">
        <w:rPr>
          <w:b/>
          <w:bCs/>
        </w:rPr>
        <w:t xml:space="preserve">  </w:t>
      </w:r>
    </w:p>
    <w:p w14:paraId="5D68B964" w14:textId="09079097" w:rsidR="004353A5" w:rsidRDefault="004353A5" w:rsidP="000773E2">
      <w:r>
        <w:t>The seed security intervention should be designed to meet a clear goal.</w:t>
      </w:r>
    </w:p>
    <w:p w14:paraId="0242AAEE" w14:textId="77777777" w:rsidR="000773E2" w:rsidRDefault="000773E2" w:rsidP="000773E2"/>
    <w:p w14:paraId="28648252" w14:textId="7255F72C" w:rsidR="00232E8B" w:rsidRPr="00232E8B" w:rsidRDefault="00232E8B" w:rsidP="000773E2">
      <w:pPr>
        <w:rPr>
          <w:b/>
          <w:bCs/>
        </w:rPr>
      </w:pPr>
      <w:r w:rsidRPr="00232E8B">
        <w:rPr>
          <w:b/>
          <w:bCs/>
        </w:rPr>
        <w:t>Principle 4 Context</w:t>
      </w:r>
    </w:p>
    <w:p w14:paraId="4885D1E7" w14:textId="2A1776E5" w:rsidR="00E93F04" w:rsidRDefault="00E93F04" w:rsidP="000773E2">
      <w:r w:rsidRPr="00471380">
        <w:t>The type of response chosen should be practically feasible for the given context and adhere to the ‘do no harm’ principle.</w:t>
      </w:r>
    </w:p>
    <w:p w14:paraId="7C19BAFD" w14:textId="77777777" w:rsidR="000773E2" w:rsidRDefault="000773E2" w:rsidP="000773E2"/>
    <w:p w14:paraId="18CF021E" w14:textId="550B9B7C" w:rsidR="003B1B92" w:rsidRPr="00C25FDF" w:rsidRDefault="00FF5EB4" w:rsidP="000773E2">
      <w:pPr>
        <w:rPr>
          <w:b/>
          <w:bCs/>
        </w:rPr>
      </w:pPr>
      <w:r w:rsidRPr="00C25FDF">
        <w:rPr>
          <w:b/>
          <w:bCs/>
        </w:rPr>
        <w:t>Principle 5 Timeliness</w:t>
      </w:r>
    </w:p>
    <w:p w14:paraId="1C113155" w14:textId="64D2BA50" w:rsidR="003B1B92" w:rsidRDefault="003B1B92" w:rsidP="003B1B92">
      <w:r w:rsidRPr="00C25FDF">
        <w:t xml:space="preserve">Any intervention proposed should be </w:t>
      </w:r>
      <w:r w:rsidR="0003499A" w:rsidRPr="00C25FDF">
        <w:t xml:space="preserve">able to be </w:t>
      </w:r>
      <w:r w:rsidRPr="00C25FDF">
        <w:t>completed in time for farmers to have seed in hand for their normal planting period.</w:t>
      </w:r>
    </w:p>
    <w:p w14:paraId="4CCE5945" w14:textId="77777777" w:rsidR="003B1B92" w:rsidRDefault="003B1B92" w:rsidP="000773E2"/>
    <w:p w14:paraId="53930CBC" w14:textId="6E168409" w:rsidR="00E63947" w:rsidRPr="00E63947" w:rsidRDefault="00E63947" w:rsidP="000773E2">
      <w:pPr>
        <w:rPr>
          <w:b/>
          <w:bCs/>
        </w:rPr>
      </w:pPr>
      <w:r w:rsidRPr="00E63947">
        <w:rPr>
          <w:b/>
          <w:bCs/>
        </w:rPr>
        <w:t>Principle 6 Market-based assistance</w:t>
      </w:r>
      <w:r w:rsidR="00406A7E">
        <w:rPr>
          <w:b/>
          <w:bCs/>
        </w:rPr>
        <w:t xml:space="preserve"> </w:t>
      </w:r>
    </w:p>
    <w:p w14:paraId="71F75F1C" w14:textId="4E1D5FC5" w:rsidR="00E63947" w:rsidRDefault="00E63947" w:rsidP="000773E2">
      <w:r>
        <w:t>Humanitarian assistance should support, not undermine, critical market functions.</w:t>
      </w:r>
    </w:p>
    <w:p w14:paraId="57EFE148" w14:textId="77777777" w:rsidR="000773E2" w:rsidRDefault="000773E2" w:rsidP="000773E2"/>
    <w:p w14:paraId="6ED78DF5" w14:textId="710ACA57" w:rsidR="00E63947" w:rsidRPr="00E63947" w:rsidRDefault="00E63947" w:rsidP="000773E2">
      <w:pPr>
        <w:rPr>
          <w:b/>
          <w:bCs/>
        </w:rPr>
      </w:pPr>
      <w:r w:rsidRPr="00E63947">
        <w:rPr>
          <w:b/>
          <w:bCs/>
        </w:rPr>
        <w:t>Principle 7 Crop and variety choice</w:t>
      </w:r>
    </w:p>
    <w:p w14:paraId="519094F6" w14:textId="28A26365" w:rsidR="00E63947" w:rsidRDefault="00E63947" w:rsidP="000773E2">
      <w:r>
        <w:t>The crops and varieties selected for the intervention should suit the context and user needs.</w:t>
      </w:r>
    </w:p>
    <w:p w14:paraId="78CBE42B" w14:textId="77777777" w:rsidR="000773E2" w:rsidRDefault="000773E2" w:rsidP="000773E2"/>
    <w:p w14:paraId="7E2D4D3E" w14:textId="61C005DC" w:rsidR="00D80B56" w:rsidRPr="00D80B56" w:rsidRDefault="00D80B56" w:rsidP="000773E2">
      <w:pPr>
        <w:rPr>
          <w:b/>
          <w:bCs/>
        </w:rPr>
      </w:pPr>
      <w:r w:rsidRPr="00D80B56">
        <w:rPr>
          <w:b/>
          <w:bCs/>
        </w:rPr>
        <w:t>Principle 8 Seed quality</w:t>
      </w:r>
      <w:r w:rsidR="00406A7E">
        <w:rPr>
          <w:b/>
          <w:bCs/>
        </w:rPr>
        <w:t xml:space="preserve">  </w:t>
      </w:r>
    </w:p>
    <w:p w14:paraId="6C6D7629" w14:textId="070B3C0E" w:rsidR="00D80B56" w:rsidRDefault="00D80B56" w:rsidP="000773E2">
      <w:r>
        <w:t xml:space="preserve">The quality of the seed involved in the intervention </w:t>
      </w:r>
      <w:r w:rsidR="0003499A">
        <w:t xml:space="preserve">should </w:t>
      </w:r>
      <w:r>
        <w:t>meet the minimum standards of farming communities, practitioners, and donor organizations.</w:t>
      </w:r>
    </w:p>
    <w:p w14:paraId="4CD75F25" w14:textId="77777777" w:rsidR="000773E2" w:rsidRDefault="000773E2" w:rsidP="000773E2"/>
    <w:p w14:paraId="7397D55D" w14:textId="4E0D465E" w:rsidR="00D80B56" w:rsidRPr="00D80B56" w:rsidRDefault="00D80B56" w:rsidP="000773E2">
      <w:pPr>
        <w:rPr>
          <w:b/>
          <w:bCs/>
        </w:rPr>
      </w:pPr>
      <w:r w:rsidRPr="00D80B56">
        <w:rPr>
          <w:b/>
          <w:bCs/>
        </w:rPr>
        <w:t>Principle 9 Farmers’ choice</w:t>
      </w:r>
      <w:r w:rsidR="00406A7E">
        <w:rPr>
          <w:b/>
          <w:bCs/>
        </w:rPr>
        <w:t xml:space="preserve">  </w:t>
      </w:r>
    </w:p>
    <w:p w14:paraId="3F5F4C3C" w14:textId="7D69E38E" w:rsidR="00D80B56" w:rsidRDefault="00D80B56" w:rsidP="000773E2">
      <w:r>
        <w:t>Wherever possible, farmers should be able to choose among crop and variety options.</w:t>
      </w:r>
    </w:p>
    <w:p w14:paraId="624BCBF9" w14:textId="77777777" w:rsidR="000773E2" w:rsidRDefault="000773E2" w:rsidP="000773E2"/>
    <w:p w14:paraId="4F5BAFBE" w14:textId="51D57D9A" w:rsidR="009D375A" w:rsidRPr="009D375A" w:rsidRDefault="009D375A" w:rsidP="000773E2">
      <w:pPr>
        <w:rPr>
          <w:b/>
          <w:bCs/>
        </w:rPr>
      </w:pPr>
      <w:r w:rsidRPr="009D375A">
        <w:rPr>
          <w:b/>
          <w:bCs/>
        </w:rPr>
        <w:t>Principle 10 Feedback at multiple key stages</w:t>
      </w:r>
      <w:r w:rsidR="00406A7E">
        <w:rPr>
          <w:b/>
          <w:bCs/>
        </w:rPr>
        <w:t xml:space="preserve"> </w:t>
      </w:r>
    </w:p>
    <w:p w14:paraId="50B2E45F" w14:textId="1BBBC7AD" w:rsidR="009D375A" w:rsidRDefault="009D375A" w:rsidP="000773E2">
      <w:r>
        <w:t xml:space="preserve">Client groups, farmers, and suppliers </w:t>
      </w:r>
      <w:r w:rsidR="0003499A">
        <w:t xml:space="preserve">should </w:t>
      </w:r>
      <w:r>
        <w:t>have the opportunity to give feedback at the end of the season, and afterwards</w:t>
      </w:r>
      <w:r w:rsidR="00406A7E">
        <w:t>.</w:t>
      </w:r>
    </w:p>
    <w:sectPr w:rsidR="009D375A" w:rsidSect="00A31E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doNotDisplayPageBoundaries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3970"/>
    <w:rsid w:val="0003499A"/>
    <w:rsid w:val="000773E2"/>
    <w:rsid w:val="000C635A"/>
    <w:rsid w:val="002025DB"/>
    <w:rsid w:val="00232E8B"/>
    <w:rsid w:val="00301BD6"/>
    <w:rsid w:val="003B1B92"/>
    <w:rsid w:val="00406A7E"/>
    <w:rsid w:val="004353A5"/>
    <w:rsid w:val="00471380"/>
    <w:rsid w:val="004A0959"/>
    <w:rsid w:val="004C5172"/>
    <w:rsid w:val="005C204B"/>
    <w:rsid w:val="0064393C"/>
    <w:rsid w:val="007861E1"/>
    <w:rsid w:val="009D375A"/>
    <w:rsid w:val="00A31E97"/>
    <w:rsid w:val="00A47FE2"/>
    <w:rsid w:val="00B126D5"/>
    <w:rsid w:val="00BB05FC"/>
    <w:rsid w:val="00C25FDF"/>
    <w:rsid w:val="00C57B54"/>
    <w:rsid w:val="00CA0C6A"/>
    <w:rsid w:val="00CA3970"/>
    <w:rsid w:val="00D80B56"/>
    <w:rsid w:val="00E63947"/>
    <w:rsid w:val="00E679BA"/>
    <w:rsid w:val="00E76FC9"/>
    <w:rsid w:val="00E93F04"/>
    <w:rsid w:val="00F17622"/>
    <w:rsid w:val="00FF5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614670"/>
  <w15:chartTrackingRefBased/>
  <w15:docId w15:val="{A5F3B320-8CD1-F847-82BA-C2E9CBBD71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4C5172"/>
  </w:style>
  <w:style w:type="paragraph" w:styleId="BalloonText">
    <w:name w:val="Balloon Text"/>
    <w:basedOn w:val="Normal"/>
    <w:link w:val="BalloonTextChar"/>
    <w:uiPriority w:val="99"/>
    <w:semiHidden/>
    <w:unhideWhenUsed/>
    <w:rsid w:val="0003499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499A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03499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3499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3499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3499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3499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237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Louise Sperling</dc:creator>
  <cp:keywords/>
  <dc:description/>
  <cp:lastModifiedBy>Sperling, Louise</cp:lastModifiedBy>
  <cp:revision>2</cp:revision>
  <cp:lastPrinted>2023-10-18T11:53:00Z</cp:lastPrinted>
  <dcterms:created xsi:type="dcterms:W3CDTF">2025-02-12T14:58:00Z</dcterms:created>
  <dcterms:modified xsi:type="dcterms:W3CDTF">2025-02-12T14:58:00Z</dcterms:modified>
</cp:coreProperties>
</file>